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附件： </w:t>
      </w: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安徽省旅游集团泾县旅游发展有限公司</w:t>
      </w:r>
    </w:p>
    <w:p>
      <w:pPr>
        <w:spacing w:line="440" w:lineRule="exact"/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公开招聘人员报名表</w:t>
      </w:r>
    </w:p>
    <w:bookmarkEnd w:id="0"/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466"/>
        <w:gridCol w:w="900"/>
        <w:gridCol w:w="326"/>
        <w:gridCol w:w="754"/>
        <w:gridCol w:w="747"/>
        <w:gridCol w:w="806"/>
        <w:gridCol w:w="1159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姓</w:t>
            </w:r>
            <w:r>
              <w:rPr>
                <w:rFonts w:ascii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bCs/>
                <w:sz w:val="28"/>
                <w:szCs w:val="28"/>
              </w:rPr>
              <w:t>名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出生年月（</w:t>
            </w:r>
            <w:r>
              <w:rPr>
                <w:rFonts w:ascii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bCs/>
                <w:sz w:val="28"/>
                <w:szCs w:val="28"/>
              </w:rPr>
              <w:t xml:space="preserve"> 周岁）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民</w:t>
            </w:r>
            <w:r>
              <w:rPr>
                <w:rFonts w:ascii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bCs/>
                <w:sz w:val="28"/>
                <w:szCs w:val="28"/>
              </w:rPr>
              <w:t>族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健康状况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参加工作时间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职</w:t>
            </w:r>
            <w:r>
              <w:rPr>
                <w:rFonts w:ascii="仿宋_GB2312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/>
                <w:bCs/>
                <w:sz w:val="28"/>
                <w:szCs w:val="28"/>
              </w:rPr>
              <w:t>称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身份证号码</w:t>
            </w:r>
          </w:p>
        </w:tc>
        <w:tc>
          <w:tcPr>
            <w:tcW w:w="4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37" w:firstLineChars="49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最</w:t>
            </w:r>
            <w:r>
              <w:rPr>
                <w:rFonts w:ascii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bCs/>
                <w:sz w:val="28"/>
                <w:szCs w:val="28"/>
              </w:rPr>
              <w:t>高</w:t>
            </w:r>
          </w:p>
          <w:p>
            <w:pPr>
              <w:spacing w:line="360" w:lineRule="exact"/>
              <w:ind w:firstLine="137" w:firstLineChars="49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学</w:t>
            </w:r>
            <w:r>
              <w:rPr>
                <w:rFonts w:ascii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bCs/>
                <w:sz w:val="28"/>
                <w:szCs w:val="28"/>
              </w:rPr>
              <w:t>历</w:t>
            </w:r>
          </w:p>
          <w:p>
            <w:pPr>
              <w:spacing w:line="360" w:lineRule="exact"/>
              <w:ind w:firstLine="137" w:firstLineChars="49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学</w:t>
            </w:r>
            <w:r>
              <w:rPr>
                <w:rFonts w:ascii="仿宋_GB2312" w:hAnsi="宋体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全日制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毕业学校及专业</w:t>
            </w:r>
          </w:p>
        </w:tc>
        <w:tc>
          <w:tcPr>
            <w:tcW w:w="35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在职教育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毕业学校及专业</w:t>
            </w: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求职意向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现工作单位、职务</w:t>
            </w: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联系电话（手机号）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现居住地址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简历</w:t>
            </w:r>
          </w:p>
        </w:tc>
        <w:tc>
          <w:tcPr>
            <w:tcW w:w="77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审查</w:t>
            </w:r>
          </w:p>
          <w:p>
            <w:pPr>
              <w:spacing w:line="500" w:lineRule="exact"/>
              <w:jc w:val="center"/>
              <w:rPr>
                <w:rFonts w:ascii="仿宋_GB2312" w:hAns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意见</w:t>
            </w:r>
          </w:p>
          <w:p>
            <w:pPr>
              <w:spacing w:line="500" w:lineRule="exact"/>
              <w:jc w:val="center"/>
              <w:rPr>
                <w:rFonts w:hint="eastAsia" w:ascii="仿宋_GB2312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/>
                <w:bCs/>
                <w:sz w:val="28"/>
                <w:szCs w:val="28"/>
                <w:lang w:eastAsia="zh-CN"/>
              </w:rPr>
              <w:t>（不填）</w:t>
            </w:r>
          </w:p>
        </w:tc>
        <w:tc>
          <w:tcPr>
            <w:tcW w:w="77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OTlmYTA1OTFiZjY5ODg1Y2E2OWRiNTZlMzYzODYifQ=="/>
  </w:docVars>
  <w:rsids>
    <w:rsidRoot w:val="240F69E7"/>
    <w:rsid w:val="240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2024-06-13T03:20:00Z</dcterms:created>
  <dc:creator>森屿暖树</dc:creator>
  <cp:lastModifiedBy>森屿暖树</cp:lastModifiedBy>
  <dcterms:modified xsi:type="dcterms:W3CDTF">2024-06-13T03:20:34Z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6376962CC0FA40E7978CC462D2F0EDC1_11</vt:lpwstr>
  </property>
</Properties>
</file>